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05" w:rsidRDefault="00AF0FA9">
      <w:pPr>
        <w:rPr>
          <w:rFonts w:ascii="宋体" w:hAnsi="宋体"/>
          <w:color w:val="FF0000"/>
          <w:szCs w:val="22"/>
        </w:rPr>
      </w:pPr>
      <w:r>
        <w:rPr>
          <w:rFonts w:ascii="宋体" w:hAnsi="宋体"/>
          <w:color w:val="FF0000"/>
          <w:szCs w:val="22"/>
        </w:rPr>
        <w:t>提案内容</w:t>
      </w:r>
      <w:r>
        <w:rPr>
          <w:rFonts w:ascii="宋体" w:hAnsi="宋体" w:hint="eastAsia"/>
          <w:color w:val="FF0000"/>
          <w:szCs w:val="22"/>
        </w:rPr>
        <w:t>：</w:t>
      </w:r>
    </w:p>
    <w:p w:rsidR="00810605" w:rsidRDefault="00B66C73" w:rsidP="001D6785">
      <w:pPr>
        <w:widowControl/>
        <w:jc w:val="center"/>
        <w:rPr>
          <w:rFonts w:ascii="宋体" w:hAnsi="宋体"/>
          <w:b/>
          <w:bCs/>
          <w:sz w:val="32"/>
          <w:szCs w:val="32"/>
        </w:rPr>
      </w:pPr>
      <w:r>
        <w:rPr>
          <w:rFonts w:ascii="宋体" w:hAnsi="宋体" w:hint="eastAsia"/>
          <w:b/>
          <w:bCs/>
          <w:sz w:val="32"/>
          <w:szCs w:val="32"/>
        </w:rPr>
        <w:t>关于加强水环境治理能力的</w:t>
      </w:r>
      <w:r w:rsidR="001D6785" w:rsidRPr="001D6785">
        <w:rPr>
          <w:rFonts w:ascii="宋体" w:hAnsi="宋体" w:hint="eastAsia"/>
          <w:b/>
          <w:bCs/>
          <w:sz w:val="32"/>
          <w:szCs w:val="32"/>
        </w:rPr>
        <w:t>提案</w:t>
      </w:r>
    </w:p>
    <w:p w:rsidR="001D6785" w:rsidRDefault="001D6785" w:rsidP="001D6785">
      <w:pPr>
        <w:widowControl/>
        <w:jc w:val="center"/>
        <w:rPr>
          <w:rFonts w:ascii="宋体" w:hAnsi="宋体" w:cs="宋体"/>
          <w:b/>
          <w:bCs/>
          <w:color w:val="FF0000"/>
          <w:kern w:val="0"/>
          <w:sz w:val="28"/>
        </w:rPr>
      </w:pPr>
    </w:p>
    <w:p w:rsidR="00810605" w:rsidRDefault="00AF0FA9">
      <w:pPr>
        <w:widowControl/>
        <w:jc w:val="left"/>
        <w:rPr>
          <w:rFonts w:ascii="宋体" w:hAnsi="宋体" w:cs="宋体"/>
          <w:color w:val="FF0000"/>
          <w:kern w:val="0"/>
          <w:sz w:val="28"/>
          <w:szCs w:val="28"/>
        </w:rPr>
      </w:pPr>
      <w:r>
        <w:rPr>
          <w:rFonts w:ascii="宋体" w:hAnsi="宋体" w:cs="宋体" w:hint="eastAsia"/>
          <w:b/>
          <w:bCs/>
          <w:color w:val="FF0000"/>
          <w:kern w:val="0"/>
          <w:sz w:val="28"/>
        </w:rPr>
        <w:t>※背景情况※</w:t>
      </w:r>
    </w:p>
    <w:p w:rsidR="00810605" w:rsidRDefault="00AF0FA9">
      <w:pPr>
        <w:ind w:firstLineChars="200" w:firstLine="560"/>
        <w:rPr>
          <w:rFonts w:ascii="宋体" w:hAnsi="宋体" w:cs="宋体"/>
          <w:sz w:val="28"/>
          <w:szCs w:val="28"/>
        </w:rPr>
      </w:pPr>
      <w:r>
        <w:rPr>
          <w:rFonts w:ascii="宋体" w:hAnsi="宋体" w:cs="宋体" w:hint="eastAsia"/>
          <w:sz w:val="28"/>
          <w:szCs w:val="28"/>
        </w:rPr>
        <w:t>按照国家“长江大保护”战略部署以及中央生态环保督察相关工作要求，近年来上海着力解决污水厂提标改造、饮用水源地污染整治、污水溢流等问题并取得明显成效。然而，河道水污染成因复杂、来源广泛，除雨污混接错接、初期雨水排放、管道和泵站集水井沉积污染物排放和雨天溢流放江等排水系统问题外，农业面源污染、水上垃圾运输、码头堆场排放等也会对河道水质造成一定影响，导致个别河道水质时有波动甚至存在返黑返臭现象。</w:t>
      </w:r>
    </w:p>
    <w:p w:rsidR="00810605" w:rsidRDefault="00AF0FA9">
      <w:pPr>
        <w:rPr>
          <w:rFonts w:ascii="宋体" w:hAnsi="宋体" w:cs="宋体"/>
          <w:b/>
          <w:bCs/>
          <w:kern w:val="0"/>
          <w:sz w:val="28"/>
          <w:szCs w:val="22"/>
        </w:rPr>
      </w:pPr>
      <w:r>
        <w:rPr>
          <w:rFonts w:ascii="宋体" w:hAnsi="宋体" w:cs="宋体" w:hint="eastAsia"/>
          <w:b/>
          <w:bCs/>
          <w:color w:val="FF0000"/>
          <w:kern w:val="0"/>
          <w:sz w:val="28"/>
          <w:szCs w:val="22"/>
        </w:rPr>
        <w:t>――――――――――――――――――――――――――――</w:t>
      </w:r>
    </w:p>
    <w:p w:rsidR="00810605" w:rsidRDefault="00AF0FA9">
      <w:pPr>
        <w:widowControl/>
        <w:jc w:val="left"/>
        <w:rPr>
          <w:rFonts w:ascii="宋体" w:hAnsi="宋体" w:cs="宋体"/>
          <w:b/>
          <w:bCs/>
          <w:kern w:val="0"/>
          <w:sz w:val="28"/>
          <w:szCs w:val="22"/>
        </w:rPr>
      </w:pPr>
      <w:r>
        <w:rPr>
          <w:rFonts w:ascii="宋体" w:hAnsi="宋体" w:cs="宋体" w:hint="eastAsia"/>
          <w:b/>
          <w:bCs/>
          <w:color w:val="FF0000"/>
          <w:kern w:val="0"/>
          <w:sz w:val="28"/>
          <w:szCs w:val="22"/>
        </w:rPr>
        <w:t>※问题及分析※</w:t>
      </w:r>
    </w:p>
    <w:p w:rsidR="00810605" w:rsidRDefault="00AF0FA9">
      <w:pPr>
        <w:pStyle w:val="ae"/>
        <w:widowControl/>
        <w:ind w:left="567" w:firstLineChars="0" w:firstLine="0"/>
        <w:jc w:val="left"/>
        <w:rPr>
          <w:rFonts w:ascii="Times New Roman" w:hAnsi="Times New Roman"/>
          <w:bCs/>
          <w:sz w:val="28"/>
          <w:szCs w:val="28"/>
        </w:rPr>
      </w:pPr>
      <w:r>
        <w:rPr>
          <w:rFonts w:ascii="Times New Roman" w:hAnsi="Times New Roman" w:hint="eastAsia"/>
          <w:bCs/>
          <w:sz w:val="28"/>
          <w:szCs w:val="28"/>
        </w:rPr>
        <w:t>目前，上海在</w:t>
      </w:r>
      <w:r>
        <w:rPr>
          <w:rFonts w:ascii="Times New Roman" w:hAnsi="Times New Roman"/>
          <w:bCs/>
          <w:sz w:val="28"/>
          <w:szCs w:val="28"/>
        </w:rPr>
        <w:t>水环境治理</w:t>
      </w:r>
      <w:r>
        <w:rPr>
          <w:rFonts w:ascii="Times New Roman" w:hAnsi="Times New Roman" w:hint="eastAsia"/>
          <w:bCs/>
          <w:sz w:val="28"/>
          <w:szCs w:val="28"/>
        </w:rPr>
        <w:t>方面还存在以下问题：</w:t>
      </w:r>
    </w:p>
    <w:p w:rsidR="00810605" w:rsidRDefault="00AF0FA9">
      <w:pPr>
        <w:pStyle w:val="ae"/>
        <w:widowControl/>
        <w:numPr>
          <w:ilvl w:val="0"/>
          <w:numId w:val="1"/>
        </w:numPr>
        <w:ind w:left="0" w:firstLineChars="0" w:firstLine="566"/>
        <w:jc w:val="left"/>
        <w:rPr>
          <w:rFonts w:ascii="Times New Roman" w:hAnsi="Times New Roman"/>
          <w:b/>
          <w:bCs/>
          <w:sz w:val="28"/>
          <w:szCs w:val="28"/>
        </w:rPr>
      </w:pPr>
      <w:r>
        <w:rPr>
          <w:rFonts w:ascii="Times New Roman" w:hAnsi="Times New Roman" w:hint="eastAsia"/>
          <w:b/>
          <w:bCs/>
          <w:sz w:val="28"/>
          <w:szCs w:val="28"/>
        </w:rPr>
        <w:t>排口、管网底数尚未全部摸清</w:t>
      </w:r>
    </w:p>
    <w:p w:rsidR="00810605" w:rsidRDefault="00AF0FA9" w:rsidP="00E3782E">
      <w:pPr>
        <w:pStyle w:val="ae"/>
        <w:widowControl/>
        <w:ind w:firstLineChars="202" w:firstLine="566"/>
        <w:jc w:val="left"/>
        <w:rPr>
          <w:rFonts w:ascii="Times New Roman" w:hAnsi="Times New Roman"/>
          <w:bCs/>
          <w:sz w:val="28"/>
          <w:szCs w:val="28"/>
        </w:rPr>
      </w:pPr>
      <w:r>
        <w:rPr>
          <w:rFonts w:ascii="Times New Roman" w:hAnsi="Times New Roman" w:hint="eastAsia"/>
          <w:bCs/>
          <w:sz w:val="28"/>
          <w:szCs w:val="28"/>
        </w:rPr>
        <w:t>目前，全市入河各类“排口”、雨污管网“混接”、老旧管网“破损”底数未完全摸清。全市入河排口排查已完成</w:t>
      </w:r>
      <w:r>
        <w:rPr>
          <w:rFonts w:ascii="Times New Roman" w:hAnsi="Times New Roman" w:hint="eastAsia"/>
          <w:bCs/>
          <w:sz w:val="28"/>
          <w:szCs w:val="28"/>
        </w:rPr>
        <w:t>1.9</w:t>
      </w:r>
      <w:r>
        <w:rPr>
          <w:rFonts w:ascii="Times New Roman" w:hAnsi="Times New Roman" w:hint="eastAsia"/>
          <w:bCs/>
          <w:sz w:val="28"/>
          <w:szCs w:val="28"/>
        </w:rPr>
        <w:t>万公里岸线，仍有约</w:t>
      </w:r>
      <w:r>
        <w:rPr>
          <w:rFonts w:ascii="Times New Roman" w:hAnsi="Times New Roman" w:hint="eastAsia"/>
          <w:bCs/>
          <w:sz w:val="28"/>
          <w:szCs w:val="28"/>
        </w:rPr>
        <w:t>1</w:t>
      </w:r>
      <w:r>
        <w:rPr>
          <w:rFonts w:ascii="Times New Roman" w:hAnsi="Times New Roman" w:hint="eastAsia"/>
          <w:bCs/>
          <w:sz w:val="28"/>
          <w:szCs w:val="28"/>
        </w:rPr>
        <w:t>万公里岸线未完成。雨污管网“混接”已实施改造的区域还存在改造不彻底的情况，我市排水管网设施老旧、破损问题较为突出。比如合流一期、二期和西干线等运行均接近</w:t>
      </w:r>
      <w:r>
        <w:rPr>
          <w:rFonts w:ascii="Times New Roman" w:hAnsi="Times New Roman" w:hint="eastAsia"/>
          <w:bCs/>
          <w:sz w:val="28"/>
          <w:szCs w:val="28"/>
        </w:rPr>
        <w:t>50</w:t>
      </w:r>
      <w:r w:rsidR="004368D0">
        <w:rPr>
          <w:rFonts w:ascii="Times New Roman" w:hAnsi="Times New Roman" w:hint="eastAsia"/>
          <w:bCs/>
          <w:sz w:val="28"/>
          <w:szCs w:val="28"/>
        </w:rPr>
        <w:t>年，有的</w:t>
      </w:r>
      <w:r>
        <w:rPr>
          <w:rFonts w:ascii="Times New Roman" w:hAnsi="Times New Roman" w:hint="eastAsia"/>
          <w:bCs/>
          <w:sz w:val="28"/>
          <w:szCs w:val="28"/>
        </w:rPr>
        <w:t>区管龄</w:t>
      </w:r>
      <w:r>
        <w:rPr>
          <w:rFonts w:ascii="Times New Roman" w:hAnsi="Times New Roman" w:hint="eastAsia"/>
          <w:bCs/>
          <w:sz w:val="28"/>
          <w:szCs w:val="28"/>
        </w:rPr>
        <w:t>10</w:t>
      </w:r>
      <w:r>
        <w:rPr>
          <w:rFonts w:ascii="Times New Roman" w:hAnsi="Times New Roman" w:hint="eastAsia"/>
          <w:bCs/>
          <w:sz w:val="28"/>
          <w:szCs w:val="28"/>
        </w:rPr>
        <w:t>年以上的占比</w:t>
      </w:r>
      <w:r w:rsidR="004368D0">
        <w:rPr>
          <w:rFonts w:ascii="Times New Roman" w:hAnsi="Times New Roman" w:hint="eastAsia"/>
          <w:bCs/>
          <w:sz w:val="28"/>
          <w:szCs w:val="28"/>
        </w:rPr>
        <w:t>较大</w:t>
      </w:r>
      <w:r>
        <w:rPr>
          <w:rFonts w:ascii="Times New Roman" w:hAnsi="Times New Roman" w:hint="eastAsia"/>
          <w:bCs/>
          <w:sz w:val="28"/>
          <w:szCs w:val="28"/>
        </w:rPr>
        <w:t>，管道破损、塌陷、脱节等问题较多，导致外水入渗、污水外溢、路基水土流失，严重时还会引发道路塌陷安全事故。</w:t>
      </w:r>
    </w:p>
    <w:p w:rsidR="00810605" w:rsidRDefault="00AF0FA9">
      <w:pPr>
        <w:pStyle w:val="ae"/>
        <w:widowControl/>
        <w:numPr>
          <w:ilvl w:val="0"/>
          <w:numId w:val="1"/>
        </w:numPr>
        <w:ind w:left="0" w:firstLineChars="0" w:firstLine="566"/>
        <w:jc w:val="left"/>
        <w:rPr>
          <w:rFonts w:ascii="Times New Roman" w:hAnsi="Times New Roman"/>
          <w:b/>
          <w:bCs/>
          <w:sz w:val="28"/>
          <w:szCs w:val="28"/>
        </w:rPr>
      </w:pPr>
      <w:r>
        <w:rPr>
          <w:rFonts w:ascii="Times New Roman" w:hAnsi="Times New Roman" w:hint="eastAsia"/>
          <w:b/>
          <w:bCs/>
          <w:sz w:val="28"/>
          <w:szCs w:val="28"/>
        </w:rPr>
        <w:t>基础设施仍然存在短板</w:t>
      </w:r>
    </w:p>
    <w:p w:rsidR="00810605" w:rsidRDefault="00AF0FA9" w:rsidP="00E3782E">
      <w:pPr>
        <w:pStyle w:val="ae"/>
        <w:widowControl/>
        <w:ind w:firstLineChars="202" w:firstLine="566"/>
        <w:jc w:val="left"/>
        <w:rPr>
          <w:rFonts w:ascii="Times New Roman" w:hAnsi="Times New Roman"/>
          <w:bCs/>
          <w:sz w:val="28"/>
          <w:szCs w:val="28"/>
        </w:rPr>
      </w:pPr>
      <w:r>
        <w:rPr>
          <w:rFonts w:ascii="Times New Roman" w:hAnsi="Times New Roman" w:hint="eastAsia"/>
          <w:bCs/>
          <w:sz w:val="28"/>
          <w:szCs w:val="28"/>
        </w:rPr>
        <w:lastRenderedPageBreak/>
        <w:t>本市泵站污染</w:t>
      </w:r>
      <w:r w:rsidR="00F17E6C">
        <w:rPr>
          <w:rFonts w:ascii="Times New Roman" w:hAnsi="Times New Roman" w:hint="eastAsia"/>
          <w:bCs/>
          <w:sz w:val="28"/>
          <w:szCs w:val="28"/>
        </w:rPr>
        <w:t>截流能力仍有不足，不少泵站缺少截流措施，部分调蓄池建设进度滞后</w:t>
      </w:r>
      <w:r>
        <w:rPr>
          <w:rFonts w:ascii="Times New Roman" w:hAnsi="Times New Roman" w:hint="eastAsia"/>
          <w:bCs/>
          <w:sz w:val="28"/>
          <w:szCs w:val="28"/>
        </w:rPr>
        <w:t>；全市污水处理能力时空分布还不均衡，白龙港等污水厂溢流长江、宝山等区域污水排水不畅等问题尚未根本解决，今年</w:t>
      </w:r>
      <w:r>
        <w:rPr>
          <w:rFonts w:ascii="Times New Roman" w:hAnsi="Times New Roman" w:hint="eastAsia"/>
          <w:bCs/>
          <w:sz w:val="28"/>
          <w:szCs w:val="28"/>
        </w:rPr>
        <w:t>1</w:t>
      </w:r>
      <w:r>
        <w:rPr>
          <w:rFonts w:ascii="Times New Roman" w:hAnsi="Times New Roman" w:hint="eastAsia"/>
          <w:bCs/>
          <w:sz w:val="28"/>
          <w:szCs w:val="28"/>
        </w:rPr>
        <w:t>—</w:t>
      </w:r>
      <w:r>
        <w:rPr>
          <w:rFonts w:ascii="Times New Roman" w:hAnsi="Times New Roman" w:hint="eastAsia"/>
          <w:bCs/>
          <w:sz w:val="28"/>
          <w:szCs w:val="28"/>
        </w:rPr>
        <w:t>6</w:t>
      </w:r>
      <w:r>
        <w:rPr>
          <w:rFonts w:ascii="Times New Roman" w:hAnsi="Times New Roman" w:hint="eastAsia"/>
          <w:bCs/>
          <w:sz w:val="28"/>
          <w:szCs w:val="28"/>
        </w:rPr>
        <w:t>月全市污水厂日均溢流量依然超过</w:t>
      </w:r>
      <w:r>
        <w:rPr>
          <w:rFonts w:ascii="Times New Roman" w:hAnsi="Times New Roman" w:hint="eastAsia"/>
          <w:bCs/>
          <w:sz w:val="28"/>
          <w:szCs w:val="28"/>
        </w:rPr>
        <w:t>15</w:t>
      </w:r>
      <w:r>
        <w:rPr>
          <w:rFonts w:ascii="Times New Roman" w:hAnsi="Times New Roman" w:hint="eastAsia"/>
          <w:bCs/>
          <w:sz w:val="28"/>
          <w:szCs w:val="28"/>
        </w:rPr>
        <w:t>万立方米；供水基础设施仍需加强，</w:t>
      </w:r>
      <w:r>
        <w:rPr>
          <w:rFonts w:ascii="Times New Roman" w:hAnsi="Times New Roman" w:hint="eastAsia"/>
          <w:bCs/>
          <w:sz w:val="28"/>
          <w:szCs w:val="28"/>
        </w:rPr>
        <w:t>2010</w:t>
      </w:r>
      <w:r>
        <w:rPr>
          <w:rFonts w:ascii="Times New Roman" w:hAnsi="Times New Roman" w:hint="eastAsia"/>
          <w:bCs/>
          <w:sz w:val="28"/>
          <w:szCs w:val="28"/>
        </w:rPr>
        <w:t>年以来，长江口水源地几乎每年出现咸潮入侵（受极端干旱影响去年尤为突出），金泽水库多次出现锑污染、异味物质等事件，严重影响供水安全。</w:t>
      </w:r>
    </w:p>
    <w:p w:rsidR="00810605" w:rsidRDefault="00AF0FA9">
      <w:pPr>
        <w:pStyle w:val="ae"/>
        <w:widowControl/>
        <w:numPr>
          <w:ilvl w:val="0"/>
          <w:numId w:val="1"/>
        </w:numPr>
        <w:ind w:left="0" w:firstLineChars="0" w:firstLine="566"/>
        <w:jc w:val="left"/>
        <w:rPr>
          <w:rFonts w:ascii="Times New Roman" w:hAnsi="Times New Roman"/>
          <w:b/>
          <w:bCs/>
          <w:sz w:val="28"/>
          <w:szCs w:val="28"/>
        </w:rPr>
      </w:pPr>
      <w:r>
        <w:rPr>
          <w:rFonts w:ascii="Times New Roman" w:hAnsi="Times New Roman" w:hint="eastAsia"/>
          <w:b/>
          <w:bCs/>
          <w:sz w:val="28"/>
          <w:szCs w:val="28"/>
        </w:rPr>
        <w:t>精细化管理水平不高</w:t>
      </w:r>
    </w:p>
    <w:p w:rsidR="00810605" w:rsidRDefault="00AF0FA9" w:rsidP="00E3782E">
      <w:pPr>
        <w:pStyle w:val="ae"/>
        <w:widowControl/>
        <w:ind w:firstLineChars="202" w:firstLine="566"/>
        <w:jc w:val="left"/>
        <w:rPr>
          <w:rFonts w:ascii="Times New Roman" w:hAnsi="Times New Roman"/>
          <w:bCs/>
          <w:sz w:val="28"/>
          <w:szCs w:val="28"/>
        </w:rPr>
      </w:pPr>
      <w:r>
        <w:rPr>
          <w:rFonts w:ascii="Times New Roman" w:hAnsi="Times New Roman" w:hint="eastAsia"/>
          <w:bCs/>
          <w:sz w:val="28"/>
          <w:szCs w:val="28"/>
        </w:rPr>
        <w:t>本市排水系统“厂、站、网、河”一网协同调度能力还有待提升，泵站管理精细化程度还不够高，部分农村生活污水处理设施老旧失修、缺少管护，绝大多数河道水生态系统还非常脆弱，个别河道整治还存在简单硬质化现象，部分河道保洁存在滥用除草剂等问题。</w:t>
      </w:r>
    </w:p>
    <w:p w:rsidR="00810605" w:rsidRDefault="00AF0FA9">
      <w:pPr>
        <w:widowControl/>
        <w:jc w:val="left"/>
        <w:rPr>
          <w:rFonts w:ascii="宋体" w:hAnsi="宋体" w:cs="宋体"/>
          <w:b/>
          <w:bCs/>
          <w:kern w:val="0"/>
          <w:sz w:val="28"/>
          <w:szCs w:val="22"/>
        </w:rPr>
      </w:pPr>
      <w:r>
        <w:rPr>
          <w:rFonts w:ascii="宋体" w:hAnsi="宋体" w:cs="宋体" w:hint="eastAsia"/>
          <w:b/>
          <w:bCs/>
          <w:color w:val="FF0000"/>
          <w:kern w:val="0"/>
          <w:sz w:val="28"/>
          <w:szCs w:val="22"/>
        </w:rPr>
        <w:t>―――――――――――――――――――――――――――――</w:t>
      </w:r>
    </w:p>
    <w:p w:rsidR="00810605" w:rsidRDefault="00AF0FA9">
      <w:pPr>
        <w:widowControl/>
        <w:jc w:val="left"/>
        <w:rPr>
          <w:rFonts w:ascii="宋体" w:hAnsi="宋体" w:cs="宋体"/>
          <w:b/>
          <w:bCs/>
          <w:color w:val="FF0000"/>
          <w:kern w:val="0"/>
          <w:sz w:val="28"/>
          <w:szCs w:val="22"/>
        </w:rPr>
      </w:pPr>
      <w:r>
        <w:rPr>
          <w:rFonts w:ascii="宋体" w:hAnsi="宋体" w:cs="宋体" w:hint="eastAsia"/>
          <w:b/>
          <w:bCs/>
          <w:color w:val="FF0000"/>
          <w:kern w:val="0"/>
          <w:sz w:val="28"/>
          <w:szCs w:val="22"/>
        </w:rPr>
        <w:t>※建议※</w:t>
      </w:r>
    </w:p>
    <w:p w:rsidR="00810605" w:rsidRDefault="00AF0FA9">
      <w:pPr>
        <w:ind w:firstLine="600"/>
        <w:rPr>
          <w:rFonts w:ascii="宋体" w:hAnsi="宋体"/>
          <w:sz w:val="28"/>
          <w:szCs w:val="28"/>
        </w:rPr>
      </w:pPr>
      <w:r>
        <w:rPr>
          <w:rFonts w:ascii="宋体" w:hAnsi="宋体" w:hint="eastAsia"/>
          <w:sz w:val="28"/>
          <w:szCs w:val="28"/>
        </w:rPr>
        <w:t>针对以上问题，我们提出以下三点建议。</w:t>
      </w:r>
    </w:p>
    <w:p w:rsidR="00810605" w:rsidRDefault="00F17E6C">
      <w:pPr>
        <w:pStyle w:val="ae"/>
        <w:widowControl/>
        <w:numPr>
          <w:ilvl w:val="0"/>
          <w:numId w:val="2"/>
        </w:numPr>
        <w:ind w:left="0" w:firstLineChars="0" w:firstLine="566"/>
        <w:jc w:val="left"/>
        <w:rPr>
          <w:rFonts w:ascii="Times New Roman" w:hAnsi="Times New Roman"/>
          <w:b/>
          <w:bCs/>
          <w:sz w:val="28"/>
          <w:szCs w:val="28"/>
        </w:rPr>
      </w:pPr>
      <w:r>
        <w:rPr>
          <w:rFonts w:ascii="Times New Roman" w:hAnsi="Times New Roman" w:hint="eastAsia"/>
          <w:b/>
          <w:bCs/>
          <w:sz w:val="28"/>
          <w:szCs w:val="28"/>
        </w:rPr>
        <w:t>解决好“底数不清”的问题</w:t>
      </w:r>
    </w:p>
    <w:p w:rsidR="00810605" w:rsidRDefault="00AF0FA9">
      <w:pPr>
        <w:ind w:firstLine="600"/>
        <w:rPr>
          <w:rFonts w:ascii="宋体" w:hAnsi="宋体"/>
          <w:sz w:val="28"/>
          <w:szCs w:val="28"/>
        </w:rPr>
      </w:pPr>
      <w:r>
        <w:rPr>
          <w:rFonts w:ascii="宋体" w:hAnsi="宋体" w:hint="eastAsia"/>
          <w:sz w:val="28"/>
          <w:szCs w:val="28"/>
        </w:rPr>
        <w:t>建议生态环境部门牵头，加快推进入河排污口排查溯源，逐条逐段识别出各类排口，掌握其数量、分布和排放来源，分类推进整治。</w:t>
      </w:r>
    </w:p>
    <w:p w:rsidR="00810605" w:rsidRDefault="00AF0FA9">
      <w:pPr>
        <w:ind w:firstLine="600"/>
        <w:rPr>
          <w:rFonts w:ascii="宋体" w:hAnsi="宋体"/>
          <w:sz w:val="28"/>
          <w:szCs w:val="28"/>
        </w:rPr>
      </w:pPr>
      <w:r>
        <w:rPr>
          <w:rFonts w:ascii="宋体" w:hAnsi="宋体" w:hint="eastAsia"/>
          <w:sz w:val="28"/>
          <w:szCs w:val="28"/>
        </w:rPr>
        <w:t>建议水务部门牵头，尽快落实</w:t>
      </w:r>
      <w:r>
        <w:rPr>
          <w:rFonts w:ascii="宋体" w:hAnsi="宋体"/>
          <w:sz w:val="28"/>
          <w:szCs w:val="28"/>
        </w:rPr>
        <w:t>《</w:t>
      </w:r>
      <w:r>
        <w:rPr>
          <w:rFonts w:ascii="宋体" w:hAnsi="宋体" w:hint="eastAsia"/>
          <w:sz w:val="28"/>
          <w:szCs w:val="28"/>
        </w:rPr>
        <w:t>上海市</w:t>
      </w:r>
      <w:r>
        <w:rPr>
          <w:rFonts w:ascii="宋体" w:hAnsi="宋体"/>
          <w:sz w:val="28"/>
          <w:szCs w:val="28"/>
        </w:rPr>
        <w:t>雨污混接普查和整治工作方案》，</w:t>
      </w:r>
      <w:r>
        <w:rPr>
          <w:rFonts w:ascii="宋体" w:hAnsi="宋体" w:hint="eastAsia"/>
          <w:sz w:val="28"/>
          <w:szCs w:val="28"/>
        </w:rPr>
        <w:t>建立全过程动态管理机制，</w:t>
      </w:r>
      <w:r>
        <w:rPr>
          <w:rFonts w:ascii="宋体" w:hAnsi="宋体"/>
          <w:sz w:val="28"/>
          <w:szCs w:val="28"/>
        </w:rPr>
        <w:t>滚动排查</w:t>
      </w:r>
      <w:r>
        <w:rPr>
          <w:rFonts w:ascii="宋体" w:hAnsi="宋体" w:hint="eastAsia"/>
          <w:sz w:val="28"/>
          <w:szCs w:val="28"/>
        </w:rPr>
        <w:t>、</w:t>
      </w:r>
      <w:r>
        <w:rPr>
          <w:rFonts w:ascii="宋体" w:hAnsi="宋体"/>
          <w:sz w:val="28"/>
          <w:szCs w:val="28"/>
        </w:rPr>
        <w:t>分批改造，</w:t>
      </w:r>
      <w:r>
        <w:rPr>
          <w:rFonts w:ascii="宋体" w:hAnsi="宋体" w:hint="eastAsia"/>
          <w:sz w:val="28"/>
          <w:szCs w:val="28"/>
        </w:rPr>
        <w:t>同时</w:t>
      </w:r>
      <w:r>
        <w:rPr>
          <w:rFonts w:ascii="宋体" w:hAnsi="宋体"/>
          <w:sz w:val="28"/>
          <w:szCs w:val="28"/>
        </w:rPr>
        <w:t>加大</w:t>
      </w:r>
      <w:r>
        <w:rPr>
          <w:rFonts w:ascii="宋体" w:hAnsi="宋体" w:hint="eastAsia"/>
          <w:sz w:val="28"/>
          <w:szCs w:val="28"/>
        </w:rPr>
        <w:t>对</w:t>
      </w:r>
      <w:r>
        <w:rPr>
          <w:rFonts w:ascii="宋体" w:hAnsi="宋体"/>
          <w:sz w:val="28"/>
          <w:szCs w:val="28"/>
        </w:rPr>
        <w:t>相关违规行为处罚力度。</w:t>
      </w:r>
      <w:r>
        <w:rPr>
          <w:rFonts w:ascii="宋体" w:hAnsi="宋体" w:hint="eastAsia"/>
          <w:sz w:val="28"/>
          <w:szCs w:val="28"/>
        </w:rPr>
        <w:t>同时加快推进排水管道检测和修复改造进程，畅通地下“血脉”，增强污水输送保障能力，保障城市运行安全。</w:t>
      </w:r>
    </w:p>
    <w:p w:rsidR="00810605" w:rsidRDefault="00F17E6C">
      <w:pPr>
        <w:pStyle w:val="ae"/>
        <w:widowControl/>
        <w:numPr>
          <w:ilvl w:val="0"/>
          <w:numId w:val="2"/>
        </w:numPr>
        <w:ind w:left="0" w:firstLineChars="0" w:firstLine="566"/>
        <w:jc w:val="left"/>
        <w:rPr>
          <w:rFonts w:ascii="Times New Roman" w:hAnsi="Times New Roman"/>
          <w:b/>
          <w:bCs/>
          <w:sz w:val="28"/>
          <w:szCs w:val="28"/>
        </w:rPr>
      </w:pPr>
      <w:r>
        <w:rPr>
          <w:rFonts w:ascii="Times New Roman" w:hAnsi="Times New Roman" w:hint="eastAsia"/>
          <w:b/>
          <w:bCs/>
          <w:sz w:val="28"/>
          <w:szCs w:val="28"/>
        </w:rPr>
        <w:lastRenderedPageBreak/>
        <w:t>要解决好基础设施的短板问题</w:t>
      </w:r>
    </w:p>
    <w:p w:rsidR="00810605" w:rsidRDefault="00AF0FA9">
      <w:pPr>
        <w:numPr>
          <w:ilvl w:val="0"/>
          <w:numId w:val="3"/>
        </w:numPr>
        <w:ind w:firstLineChars="200" w:firstLine="562"/>
        <w:rPr>
          <w:rFonts w:ascii="宋体" w:hAnsi="宋体"/>
          <w:sz w:val="28"/>
          <w:szCs w:val="28"/>
        </w:rPr>
      </w:pPr>
      <w:r>
        <w:rPr>
          <w:rFonts w:ascii="宋体" w:hAnsi="宋体" w:hint="eastAsia"/>
          <w:b/>
          <w:bCs/>
          <w:sz w:val="28"/>
          <w:szCs w:val="28"/>
        </w:rPr>
        <w:t>加强泵站污染截流设施建设。</w:t>
      </w:r>
      <w:r>
        <w:rPr>
          <w:rFonts w:ascii="宋体" w:hAnsi="宋体" w:hint="eastAsia"/>
          <w:sz w:val="28"/>
          <w:szCs w:val="28"/>
        </w:rPr>
        <w:t>进</w:t>
      </w:r>
      <w:bookmarkStart w:id="0" w:name="_GoBack"/>
      <w:bookmarkEnd w:id="0"/>
      <w:r>
        <w:rPr>
          <w:rFonts w:ascii="宋体" w:hAnsi="宋体" w:hint="eastAsia"/>
          <w:sz w:val="28"/>
          <w:szCs w:val="28"/>
        </w:rPr>
        <w:t>一步梳理沿河市政泵站放江情况，对未安装截流设施的加快整改，对列入调蓄设施建设计划的加快推进。此外，结合城市更新、海绵城市建设、排水系统提标等，积极探索合流制改分流制的可行性。</w:t>
      </w:r>
    </w:p>
    <w:p w:rsidR="00810605" w:rsidRDefault="00AF0FA9">
      <w:pPr>
        <w:ind w:firstLine="600"/>
        <w:rPr>
          <w:rFonts w:ascii="宋体" w:hAnsi="宋体"/>
          <w:sz w:val="28"/>
          <w:szCs w:val="28"/>
        </w:rPr>
      </w:pPr>
      <w:r w:rsidRPr="00E3782E">
        <w:rPr>
          <w:rFonts w:ascii="宋体" w:hAnsi="宋体" w:hint="eastAsia"/>
          <w:b/>
          <w:sz w:val="28"/>
          <w:szCs w:val="28"/>
        </w:rPr>
        <w:t>2、</w:t>
      </w:r>
      <w:r>
        <w:rPr>
          <w:rFonts w:ascii="宋体" w:hAnsi="宋体" w:hint="eastAsia"/>
          <w:b/>
          <w:bCs/>
          <w:sz w:val="28"/>
          <w:szCs w:val="28"/>
        </w:rPr>
        <w:t>提升污水系统输送处置能力，</w:t>
      </w:r>
      <w:r>
        <w:rPr>
          <w:rFonts w:ascii="宋体" w:hAnsi="宋体" w:hint="eastAsia"/>
          <w:sz w:val="28"/>
          <w:szCs w:val="28"/>
        </w:rPr>
        <w:t>加快推进白龙港三期、泰和扩建、竹-白联通管等重大工程，充分研究并提升污水系统对污水和初期雨水接收、输运和处理能力，留出冗余能力应对连续降雨等情况，尽最大可能杜绝污水厂溢流长江。</w:t>
      </w:r>
    </w:p>
    <w:p w:rsidR="00810605" w:rsidRDefault="00AF0FA9">
      <w:pPr>
        <w:ind w:firstLine="600"/>
        <w:rPr>
          <w:rFonts w:ascii="宋体" w:hAnsi="宋体"/>
          <w:sz w:val="28"/>
          <w:szCs w:val="28"/>
        </w:rPr>
      </w:pPr>
      <w:r>
        <w:rPr>
          <w:rFonts w:ascii="宋体" w:hAnsi="宋体" w:hint="eastAsia"/>
          <w:b/>
          <w:bCs/>
          <w:sz w:val="28"/>
          <w:szCs w:val="28"/>
        </w:rPr>
        <w:t>3、提高供水系统安全韧性。</w:t>
      </w:r>
      <w:r w:rsidR="00F17E6C">
        <w:rPr>
          <w:rFonts w:ascii="宋体" w:hAnsi="宋体" w:hint="eastAsia"/>
          <w:sz w:val="28"/>
          <w:szCs w:val="28"/>
        </w:rPr>
        <w:t>建议加快研究全市供水系统长期发展战略，特别是针对第三水源地，加快可行性研究，尽快</w:t>
      </w:r>
      <w:r>
        <w:rPr>
          <w:rFonts w:ascii="宋体" w:hAnsi="宋体" w:hint="eastAsia"/>
          <w:sz w:val="28"/>
          <w:szCs w:val="28"/>
        </w:rPr>
        <w:t>明确方案。同时，加强备用（应急）取水口日常维护管理，确保能够第一时间启用满足应急用水需求。</w:t>
      </w:r>
    </w:p>
    <w:p w:rsidR="00810605" w:rsidRDefault="00F17E6C">
      <w:pPr>
        <w:pStyle w:val="ae"/>
        <w:widowControl/>
        <w:numPr>
          <w:ilvl w:val="0"/>
          <w:numId w:val="2"/>
        </w:numPr>
        <w:ind w:left="0" w:firstLineChars="0" w:firstLine="566"/>
        <w:jc w:val="left"/>
        <w:rPr>
          <w:rFonts w:ascii="Times New Roman" w:hAnsi="Times New Roman"/>
          <w:b/>
          <w:bCs/>
          <w:sz w:val="28"/>
          <w:szCs w:val="28"/>
        </w:rPr>
      </w:pPr>
      <w:r>
        <w:rPr>
          <w:rFonts w:ascii="Times New Roman" w:hAnsi="Times New Roman" w:hint="eastAsia"/>
          <w:b/>
          <w:bCs/>
          <w:sz w:val="28"/>
          <w:szCs w:val="28"/>
        </w:rPr>
        <w:t>要解决好精细化管理水平不高的问题</w:t>
      </w:r>
    </w:p>
    <w:p w:rsidR="00810605" w:rsidRDefault="00AF0FA9">
      <w:pPr>
        <w:ind w:firstLine="600"/>
        <w:rPr>
          <w:rFonts w:ascii="宋体" w:hAnsi="宋体"/>
          <w:b/>
          <w:bCs/>
          <w:sz w:val="28"/>
          <w:szCs w:val="28"/>
        </w:rPr>
      </w:pPr>
      <w:r>
        <w:rPr>
          <w:rFonts w:ascii="宋体" w:hAnsi="宋体" w:hint="eastAsia"/>
          <w:b/>
          <w:bCs/>
          <w:sz w:val="28"/>
          <w:szCs w:val="28"/>
        </w:rPr>
        <w:t>1、提升排水设施日常运维养护水平。</w:t>
      </w:r>
      <w:r>
        <w:rPr>
          <w:rFonts w:ascii="宋体" w:hAnsi="宋体" w:hint="eastAsia"/>
          <w:sz w:val="28"/>
          <w:szCs w:val="28"/>
        </w:rPr>
        <w:t>推进雨水口截污挂篮安装，加强雨水口垃圾拦截；加强排水管道养护疏通，适当提高泵站清淤频次，加强泵站排口垃圾拦截；提生农村生活污水处理设施管护水平，保障出水达标排放。</w:t>
      </w:r>
    </w:p>
    <w:p w:rsidR="00810605" w:rsidRDefault="00AF0FA9">
      <w:pPr>
        <w:ind w:firstLine="600"/>
        <w:rPr>
          <w:rFonts w:ascii="宋体" w:hAnsi="宋体"/>
          <w:sz w:val="28"/>
          <w:szCs w:val="28"/>
        </w:rPr>
      </w:pPr>
      <w:r>
        <w:rPr>
          <w:rFonts w:ascii="宋体" w:hAnsi="宋体" w:hint="eastAsia"/>
          <w:b/>
          <w:bCs/>
          <w:sz w:val="28"/>
          <w:szCs w:val="28"/>
        </w:rPr>
        <w:t>2、强化排水系统调度管理能力。雨时联动调度，</w:t>
      </w:r>
      <w:r>
        <w:rPr>
          <w:rFonts w:ascii="宋体" w:hAnsi="宋体" w:hint="eastAsia"/>
          <w:sz w:val="28"/>
          <w:szCs w:val="28"/>
        </w:rPr>
        <w:t>提升“厂、站、网、河”一体化运行科学调度能力，尽最大可能减轻泵站排水污染负荷。</w:t>
      </w:r>
      <w:r>
        <w:rPr>
          <w:rFonts w:ascii="宋体" w:hAnsi="宋体" w:hint="eastAsia"/>
          <w:b/>
          <w:bCs/>
          <w:sz w:val="28"/>
          <w:szCs w:val="28"/>
        </w:rPr>
        <w:t>雨后联动养护，</w:t>
      </w:r>
      <w:r>
        <w:rPr>
          <w:rFonts w:ascii="宋体" w:hAnsi="宋体" w:hint="eastAsia"/>
          <w:sz w:val="28"/>
          <w:szCs w:val="28"/>
        </w:rPr>
        <w:t>做到第一时间清理入河垃圾杂物，同时加快引清调水力度，缩短污染影响天数。</w:t>
      </w:r>
    </w:p>
    <w:p w:rsidR="00810605" w:rsidRDefault="00AF0FA9" w:rsidP="00E3782E">
      <w:pPr>
        <w:ind w:firstLine="600"/>
        <w:rPr>
          <w:rFonts w:ascii="宋体" w:hAnsi="宋体"/>
          <w:sz w:val="28"/>
          <w:szCs w:val="28"/>
        </w:rPr>
      </w:pPr>
      <w:r>
        <w:rPr>
          <w:rFonts w:ascii="宋体" w:hAnsi="宋体" w:hint="eastAsia"/>
          <w:b/>
          <w:bCs/>
          <w:sz w:val="28"/>
          <w:szCs w:val="28"/>
        </w:rPr>
        <w:lastRenderedPageBreak/>
        <w:t>3、更加注重水生态保护和修复。</w:t>
      </w:r>
      <w:r>
        <w:rPr>
          <w:rFonts w:ascii="宋体" w:hAnsi="宋体" w:hint="eastAsia"/>
          <w:sz w:val="28"/>
          <w:szCs w:val="28"/>
        </w:rPr>
        <w:t>建议水务部门加强对河道治理修复和养护的科学指导，在确保防汛安全的前提下避免河床护坡简单硬质化处理，杜绝滥用除草剂进行河道保洁等“野蛮”现象；以水生态系统恢复为导向，加快推进生态清洁小流域建设，建立水生态监测评估和考核工作机制。</w:t>
      </w:r>
    </w:p>
    <w:sectPr w:rsidR="00810605" w:rsidSect="0081060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2D3" w:rsidRDefault="007A12D3" w:rsidP="00810605">
      <w:r>
        <w:separator/>
      </w:r>
    </w:p>
  </w:endnote>
  <w:endnote w:type="continuationSeparator" w:id="1">
    <w:p w:rsidR="007A12D3" w:rsidRDefault="007A12D3" w:rsidP="00810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05" w:rsidRDefault="00AF0FA9">
    <w:pPr>
      <w:tabs>
        <w:tab w:val="center" w:pos="4153"/>
        <w:tab w:val="right" w:pos="8306"/>
      </w:tabs>
      <w:snapToGrid w:val="0"/>
      <w:jc w:val="center"/>
      <w:rPr>
        <w:sz w:val="18"/>
        <w:szCs w:val="18"/>
      </w:rPr>
    </w:pPr>
    <w:r>
      <w:rPr>
        <w:rFonts w:hint="eastAsia"/>
        <w:sz w:val="28"/>
        <w:szCs w:val="28"/>
      </w:rPr>
      <w:t>第</w:t>
    </w:r>
    <w:r w:rsidR="008E4246">
      <w:rPr>
        <w:sz w:val="28"/>
        <w:szCs w:val="28"/>
      </w:rPr>
      <w:fldChar w:fldCharType="begin"/>
    </w:r>
    <w:r>
      <w:rPr>
        <w:sz w:val="28"/>
        <w:szCs w:val="28"/>
      </w:rPr>
      <w:instrText>PAGE</w:instrText>
    </w:r>
    <w:r w:rsidR="008E4246">
      <w:rPr>
        <w:sz w:val="28"/>
        <w:szCs w:val="28"/>
      </w:rPr>
      <w:fldChar w:fldCharType="separate"/>
    </w:r>
    <w:r w:rsidR="006B5596">
      <w:rPr>
        <w:noProof/>
        <w:sz w:val="28"/>
        <w:szCs w:val="28"/>
      </w:rPr>
      <w:t>4</w:t>
    </w:r>
    <w:r w:rsidR="008E4246">
      <w:rPr>
        <w:sz w:val="28"/>
        <w:szCs w:val="28"/>
      </w:rPr>
      <w:fldChar w:fldCharType="end"/>
    </w:r>
    <w:r>
      <w:rPr>
        <w:rFonts w:hint="eastAsia"/>
        <w:sz w:val="28"/>
        <w:szCs w:val="28"/>
      </w:rPr>
      <w:t>页</w:t>
    </w:r>
    <w:r>
      <w:rPr>
        <w:sz w:val="28"/>
        <w:szCs w:val="28"/>
      </w:rPr>
      <w:t xml:space="preserve"> / </w:t>
    </w:r>
    <w:r>
      <w:rPr>
        <w:rFonts w:hint="eastAsia"/>
        <w:sz w:val="28"/>
        <w:szCs w:val="28"/>
      </w:rPr>
      <w:t>共</w:t>
    </w:r>
    <w:r w:rsidR="008E4246">
      <w:rPr>
        <w:sz w:val="28"/>
        <w:szCs w:val="28"/>
      </w:rPr>
      <w:fldChar w:fldCharType="begin"/>
    </w:r>
    <w:r>
      <w:rPr>
        <w:sz w:val="28"/>
        <w:szCs w:val="28"/>
      </w:rPr>
      <w:instrText>NUMPAGES</w:instrText>
    </w:r>
    <w:r w:rsidR="008E4246">
      <w:rPr>
        <w:sz w:val="28"/>
        <w:szCs w:val="28"/>
      </w:rPr>
      <w:fldChar w:fldCharType="separate"/>
    </w:r>
    <w:r w:rsidR="006B5596">
      <w:rPr>
        <w:noProof/>
        <w:sz w:val="28"/>
        <w:szCs w:val="28"/>
      </w:rPr>
      <w:t>4</w:t>
    </w:r>
    <w:r w:rsidR="008E4246">
      <w:rPr>
        <w:sz w:val="28"/>
        <w:szCs w:val="28"/>
      </w:rPr>
      <w:fldChar w:fldCharType="end"/>
    </w:r>
    <w:r>
      <w:rPr>
        <w:rFonts w:hint="eastAsia"/>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2D3" w:rsidRDefault="007A12D3" w:rsidP="00810605">
      <w:r>
        <w:separator/>
      </w:r>
    </w:p>
  </w:footnote>
  <w:footnote w:type="continuationSeparator" w:id="1">
    <w:p w:rsidR="007A12D3" w:rsidRDefault="007A12D3" w:rsidP="00810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4A7F58"/>
    <w:multiLevelType w:val="singleLevel"/>
    <w:tmpl w:val="B64A7F58"/>
    <w:lvl w:ilvl="0">
      <w:start w:val="1"/>
      <w:numFmt w:val="decimal"/>
      <w:suff w:val="nothing"/>
      <w:lvlText w:val="%1、"/>
      <w:lvlJc w:val="left"/>
    </w:lvl>
  </w:abstractNum>
  <w:abstractNum w:abstractNumId="1">
    <w:nsid w:val="16F910BD"/>
    <w:multiLevelType w:val="multilevel"/>
    <w:tmpl w:val="16F910BD"/>
    <w:lvl w:ilvl="0">
      <w:start w:val="1"/>
      <w:numFmt w:val="chineseCountingThousand"/>
      <w:lvlText w:val="%1、"/>
      <w:lvlJc w:val="left"/>
      <w:pPr>
        <w:ind w:left="986" w:hanging="420"/>
      </w:pPr>
      <w:rPr>
        <w:rFonts w:hint="eastAsia"/>
        <w:spacing w:val="0"/>
        <w:w w:val="100"/>
        <w:position w:val="0"/>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
    <w:nsid w:val="1CF80511"/>
    <w:multiLevelType w:val="multilevel"/>
    <w:tmpl w:val="1CF80511"/>
    <w:lvl w:ilvl="0">
      <w:start w:val="1"/>
      <w:numFmt w:val="chineseCountingThousand"/>
      <w:lvlText w:val="%1、"/>
      <w:lvlJc w:val="left"/>
      <w:pPr>
        <w:ind w:left="986" w:hanging="420"/>
      </w:pPr>
      <w:rPr>
        <w:rFonts w:hint="eastAsia"/>
        <w:spacing w:val="0"/>
        <w:w w:val="100"/>
        <w:position w:val="0"/>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Q3MDJiMDNkOWMwMGRjMjE1NjI5NDcyMjQzZmNhMDcifQ=="/>
  </w:docVars>
  <w:rsids>
    <w:rsidRoot w:val="42114373"/>
    <w:rsid w:val="00007465"/>
    <w:rsid w:val="00014C73"/>
    <w:rsid w:val="00014CFB"/>
    <w:rsid w:val="00046EC1"/>
    <w:rsid w:val="00064002"/>
    <w:rsid w:val="0007656C"/>
    <w:rsid w:val="00083D80"/>
    <w:rsid w:val="000A7B87"/>
    <w:rsid w:val="000C11B4"/>
    <w:rsid w:val="000D23B9"/>
    <w:rsid w:val="000E02C9"/>
    <w:rsid w:val="000F74B0"/>
    <w:rsid w:val="00102B04"/>
    <w:rsid w:val="00105DD1"/>
    <w:rsid w:val="00113F20"/>
    <w:rsid w:val="00120598"/>
    <w:rsid w:val="001207D3"/>
    <w:rsid w:val="00121921"/>
    <w:rsid w:val="00124967"/>
    <w:rsid w:val="001307BE"/>
    <w:rsid w:val="00132394"/>
    <w:rsid w:val="00132EF8"/>
    <w:rsid w:val="0015179D"/>
    <w:rsid w:val="00162401"/>
    <w:rsid w:val="001B56F5"/>
    <w:rsid w:val="001C7EE3"/>
    <w:rsid w:val="001D6785"/>
    <w:rsid w:val="001E76B7"/>
    <w:rsid w:val="0023253C"/>
    <w:rsid w:val="002523AF"/>
    <w:rsid w:val="00272C51"/>
    <w:rsid w:val="00277E29"/>
    <w:rsid w:val="0029091E"/>
    <w:rsid w:val="00294734"/>
    <w:rsid w:val="002B09FC"/>
    <w:rsid w:val="002B791F"/>
    <w:rsid w:val="002C72E0"/>
    <w:rsid w:val="002D1877"/>
    <w:rsid w:val="002F1312"/>
    <w:rsid w:val="003358B5"/>
    <w:rsid w:val="003531E6"/>
    <w:rsid w:val="00362271"/>
    <w:rsid w:val="00394FA5"/>
    <w:rsid w:val="003A7E28"/>
    <w:rsid w:val="003B503B"/>
    <w:rsid w:val="003E6E75"/>
    <w:rsid w:val="003E73BC"/>
    <w:rsid w:val="00434316"/>
    <w:rsid w:val="00435342"/>
    <w:rsid w:val="00435656"/>
    <w:rsid w:val="004368D0"/>
    <w:rsid w:val="004911B8"/>
    <w:rsid w:val="00496CD9"/>
    <w:rsid w:val="004C46D8"/>
    <w:rsid w:val="004C799F"/>
    <w:rsid w:val="004D52C0"/>
    <w:rsid w:val="004D6FC8"/>
    <w:rsid w:val="004E0045"/>
    <w:rsid w:val="004E38B3"/>
    <w:rsid w:val="004E4C71"/>
    <w:rsid w:val="00512275"/>
    <w:rsid w:val="00516569"/>
    <w:rsid w:val="005212E3"/>
    <w:rsid w:val="005335E7"/>
    <w:rsid w:val="00540F85"/>
    <w:rsid w:val="005434FF"/>
    <w:rsid w:val="00593A6D"/>
    <w:rsid w:val="005A0213"/>
    <w:rsid w:val="005D7564"/>
    <w:rsid w:val="005E5403"/>
    <w:rsid w:val="00600A2D"/>
    <w:rsid w:val="006149EE"/>
    <w:rsid w:val="006253F4"/>
    <w:rsid w:val="006302DF"/>
    <w:rsid w:val="00663E39"/>
    <w:rsid w:val="006844E9"/>
    <w:rsid w:val="00690CBB"/>
    <w:rsid w:val="006A1F3A"/>
    <w:rsid w:val="006B5596"/>
    <w:rsid w:val="006C5B44"/>
    <w:rsid w:val="006E6F2A"/>
    <w:rsid w:val="00747490"/>
    <w:rsid w:val="00747751"/>
    <w:rsid w:val="0075066C"/>
    <w:rsid w:val="00762957"/>
    <w:rsid w:val="00777330"/>
    <w:rsid w:val="00780502"/>
    <w:rsid w:val="00795F7C"/>
    <w:rsid w:val="007A12D3"/>
    <w:rsid w:val="007B58C7"/>
    <w:rsid w:val="007D6788"/>
    <w:rsid w:val="007E79D4"/>
    <w:rsid w:val="008054BD"/>
    <w:rsid w:val="00805752"/>
    <w:rsid w:val="00810605"/>
    <w:rsid w:val="00811271"/>
    <w:rsid w:val="00867D7D"/>
    <w:rsid w:val="00877D0A"/>
    <w:rsid w:val="008A2D74"/>
    <w:rsid w:val="008D456D"/>
    <w:rsid w:val="008E4246"/>
    <w:rsid w:val="008F1F8A"/>
    <w:rsid w:val="00916491"/>
    <w:rsid w:val="00975103"/>
    <w:rsid w:val="00986B57"/>
    <w:rsid w:val="009A49AF"/>
    <w:rsid w:val="009A7005"/>
    <w:rsid w:val="009B5A18"/>
    <w:rsid w:val="00A2454D"/>
    <w:rsid w:val="00A372D0"/>
    <w:rsid w:val="00A53ECC"/>
    <w:rsid w:val="00A625A7"/>
    <w:rsid w:val="00A84AD0"/>
    <w:rsid w:val="00A876C8"/>
    <w:rsid w:val="00AA4E53"/>
    <w:rsid w:val="00AC450A"/>
    <w:rsid w:val="00AD1240"/>
    <w:rsid w:val="00AD36FB"/>
    <w:rsid w:val="00AE42F8"/>
    <w:rsid w:val="00AE5942"/>
    <w:rsid w:val="00AE7115"/>
    <w:rsid w:val="00AF0FA9"/>
    <w:rsid w:val="00B344A1"/>
    <w:rsid w:val="00B41EDD"/>
    <w:rsid w:val="00B56B45"/>
    <w:rsid w:val="00B656C3"/>
    <w:rsid w:val="00B6683D"/>
    <w:rsid w:val="00B66C73"/>
    <w:rsid w:val="00B7492A"/>
    <w:rsid w:val="00B83771"/>
    <w:rsid w:val="00BC558B"/>
    <w:rsid w:val="00BD7473"/>
    <w:rsid w:val="00BE6F57"/>
    <w:rsid w:val="00BF38CA"/>
    <w:rsid w:val="00C0511B"/>
    <w:rsid w:val="00C440F0"/>
    <w:rsid w:val="00C56525"/>
    <w:rsid w:val="00C5759F"/>
    <w:rsid w:val="00C76E54"/>
    <w:rsid w:val="00C87322"/>
    <w:rsid w:val="00CB31D5"/>
    <w:rsid w:val="00CB35CF"/>
    <w:rsid w:val="00D159C8"/>
    <w:rsid w:val="00D25664"/>
    <w:rsid w:val="00D25F47"/>
    <w:rsid w:val="00D31D41"/>
    <w:rsid w:val="00D377F2"/>
    <w:rsid w:val="00D42BF3"/>
    <w:rsid w:val="00D60F14"/>
    <w:rsid w:val="00D66409"/>
    <w:rsid w:val="00D6770C"/>
    <w:rsid w:val="00D82B1E"/>
    <w:rsid w:val="00DA37AA"/>
    <w:rsid w:val="00DF252D"/>
    <w:rsid w:val="00DF58CE"/>
    <w:rsid w:val="00E13DA3"/>
    <w:rsid w:val="00E14399"/>
    <w:rsid w:val="00E25482"/>
    <w:rsid w:val="00E3782E"/>
    <w:rsid w:val="00E419DF"/>
    <w:rsid w:val="00E519E1"/>
    <w:rsid w:val="00E62E15"/>
    <w:rsid w:val="00E716E1"/>
    <w:rsid w:val="00E771DE"/>
    <w:rsid w:val="00E803F1"/>
    <w:rsid w:val="00E946A7"/>
    <w:rsid w:val="00EC0F1B"/>
    <w:rsid w:val="00ED07D7"/>
    <w:rsid w:val="00EF0F05"/>
    <w:rsid w:val="00F032CA"/>
    <w:rsid w:val="00F055E3"/>
    <w:rsid w:val="00F0727E"/>
    <w:rsid w:val="00F17D9C"/>
    <w:rsid w:val="00F17E6C"/>
    <w:rsid w:val="00F45403"/>
    <w:rsid w:val="00F623F7"/>
    <w:rsid w:val="00F717A2"/>
    <w:rsid w:val="00F824BF"/>
    <w:rsid w:val="00F87BD8"/>
    <w:rsid w:val="00F92A70"/>
    <w:rsid w:val="00FA635B"/>
    <w:rsid w:val="00FB2676"/>
    <w:rsid w:val="00FC5744"/>
    <w:rsid w:val="00FD053D"/>
    <w:rsid w:val="02206996"/>
    <w:rsid w:val="025D7FF2"/>
    <w:rsid w:val="02B80282"/>
    <w:rsid w:val="04F223D8"/>
    <w:rsid w:val="05296C97"/>
    <w:rsid w:val="055C7E38"/>
    <w:rsid w:val="06366BC0"/>
    <w:rsid w:val="06421371"/>
    <w:rsid w:val="06535942"/>
    <w:rsid w:val="06AE10C5"/>
    <w:rsid w:val="06C82BDF"/>
    <w:rsid w:val="073D3D0A"/>
    <w:rsid w:val="07D4306C"/>
    <w:rsid w:val="08056A55"/>
    <w:rsid w:val="096A7648"/>
    <w:rsid w:val="09D337FE"/>
    <w:rsid w:val="0A8A7399"/>
    <w:rsid w:val="0B0361E8"/>
    <w:rsid w:val="0C4579E9"/>
    <w:rsid w:val="0C6D4B54"/>
    <w:rsid w:val="0CAB0E76"/>
    <w:rsid w:val="0E4A689C"/>
    <w:rsid w:val="0EF53213"/>
    <w:rsid w:val="0F21378D"/>
    <w:rsid w:val="0F3B3EF6"/>
    <w:rsid w:val="0F815CEA"/>
    <w:rsid w:val="114A0026"/>
    <w:rsid w:val="13423E7C"/>
    <w:rsid w:val="136C6EC8"/>
    <w:rsid w:val="139A1FD2"/>
    <w:rsid w:val="14047437"/>
    <w:rsid w:val="142D6DB7"/>
    <w:rsid w:val="15727F22"/>
    <w:rsid w:val="15F23192"/>
    <w:rsid w:val="165C62F5"/>
    <w:rsid w:val="17111DF3"/>
    <w:rsid w:val="176432C9"/>
    <w:rsid w:val="17E534AB"/>
    <w:rsid w:val="183D28B2"/>
    <w:rsid w:val="18944E25"/>
    <w:rsid w:val="18956BFD"/>
    <w:rsid w:val="18E07E8F"/>
    <w:rsid w:val="191E2ADE"/>
    <w:rsid w:val="19332D6A"/>
    <w:rsid w:val="19333E47"/>
    <w:rsid w:val="1A212E2B"/>
    <w:rsid w:val="1AC47E4A"/>
    <w:rsid w:val="1B5560A1"/>
    <w:rsid w:val="1C49788B"/>
    <w:rsid w:val="1DE64279"/>
    <w:rsid w:val="1E4F39EE"/>
    <w:rsid w:val="1F5808C4"/>
    <w:rsid w:val="1F8715F8"/>
    <w:rsid w:val="1FA91E43"/>
    <w:rsid w:val="1FE44624"/>
    <w:rsid w:val="204246D9"/>
    <w:rsid w:val="21742094"/>
    <w:rsid w:val="21C50E0A"/>
    <w:rsid w:val="220D5F44"/>
    <w:rsid w:val="221847CE"/>
    <w:rsid w:val="22F720A9"/>
    <w:rsid w:val="235F543C"/>
    <w:rsid w:val="236914E7"/>
    <w:rsid w:val="24A615E9"/>
    <w:rsid w:val="25DB440D"/>
    <w:rsid w:val="263A5347"/>
    <w:rsid w:val="266A0471"/>
    <w:rsid w:val="27C055BC"/>
    <w:rsid w:val="28A11515"/>
    <w:rsid w:val="2AC17C18"/>
    <w:rsid w:val="2B0B6968"/>
    <w:rsid w:val="2B490804"/>
    <w:rsid w:val="2B963CB0"/>
    <w:rsid w:val="2C8A3918"/>
    <w:rsid w:val="2C9C7916"/>
    <w:rsid w:val="2CBE3352"/>
    <w:rsid w:val="2D127194"/>
    <w:rsid w:val="2ED16A01"/>
    <w:rsid w:val="2FBA4035"/>
    <w:rsid w:val="2FF73770"/>
    <w:rsid w:val="308224DA"/>
    <w:rsid w:val="30A656C6"/>
    <w:rsid w:val="31331091"/>
    <w:rsid w:val="315F7316"/>
    <w:rsid w:val="31647574"/>
    <w:rsid w:val="323B0437"/>
    <w:rsid w:val="32E814E1"/>
    <w:rsid w:val="346047C7"/>
    <w:rsid w:val="34AD039F"/>
    <w:rsid w:val="34BF50C5"/>
    <w:rsid w:val="35EC56C7"/>
    <w:rsid w:val="361A0BE2"/>
    <w:rsid w:val="36C559A4"/>
    <w:rsid w:val="36E94933"/>
    <w:rsid w:val="37144C45"/>
    <w:rsid w:val="37340C85"/>
    <w:rsid w:val="379B20AE"/>
    <w:rsid w:val="38DF36A3"/>
    <w:rsid w:val="39082711"/>
    <w:rsid w:val="39333F6D"/>
    <w:rsid w:val="393F42CA"/>
    <w:rsid w:val="394333E3"/>
    <w:rsid w:val="3A283D1E"/>
    <w:rsid w:val="3A5C370F"/>
    <w:rsid w:val="3AFB6B4D"/>
    <w:rsid w:val="3BBB4C74"/>
    <w:rsid w:val="3C8F0326"/>
    <w:rsid w:val="3CFD3909"/>
    <w:rsid w:val="3CFF428E"/>
    <w:rsid w:val="3D655679"/>
    <w:rsid w:val="3DCD156B"/>
    <w:rsid w:val="3E317732"/>
    <w:rsid w:val="3E850278"/>
    <w:rsid w:val="3EE01DF8"/>
    <w:rsid w:val="3EFD147F"/>
    <w:rsid w:val="416F1F89"/>
    <w:rsid w:val="42114373"/>
    <w:rsid w:val="42416727"/>
    <w:rsid w:val="424739D6"/>
    <w:rsid w:val="429D2301"/>
    <w:rsid w:val="43B42A29"/>
    <w:rsid w:val="44FF46BF"/>
    <w:rsid w:val="450D1AB4"/>
    <w:rsid w:val="46134694"/>
    <w:rsid w:val="46FE5273"/>
    <w:rsid w:val="47005456"/>
    <w:rsid w:val="47631AA0"/>
    <w:rsid w:val="47CC44D4"/>
    <w:rsid w:val="47D17738"/>
    <w:rsid w:val="47FA17BD"/>
    <w:rsid w:val="48B72612"/>
    <w:rsid w:val="496C67FD"/>
    <w:rsid w:val="49A53701"/>
    <w:rsid w:val="49FA5AAB"/>
    <w:rsid w:val="4AC10DCC"/>
    <w:rsid w:val="4ADA4C29"/>
    <w:rsid w:val="4ADE4C02"/>
    <w:rsid w:val="4B2B7540"/>
    <w:rsid w:val="4C4469B6"/>
    <w:rsid w:val="4C865683"/>
    <w:rsid w:val="4D4120D2"/>
    <w:rsid w:val="4E0A5ECD"/>
    <w:rsid w:val="4E4E704F"/>
    <w:rsid w:val="4E822DC3"/>
    <w:rsid w:val="4F044E27"/>
    <w:rsid w:val="4F155437"/>
    <w:rsid w:val="4FAB2477"/>
    <w:rsid w:val="4FC9576F"/>
    <w:rsid w:val="4FD51299"/>
    <w:rsid w:val="504E51D3"/>
    <w:rsid w:val="50B57EB2"/>
    <w:rsid w:val="50FA403B"/>
    <w:rsid w:val="5112076B"/>
    <w:rsid w:val="512D2DF8"/>
    <w:rsid w:val="51E01920"/>
    <w:rsid w:val="52670BBF"/>
    <w:rsid w:val="527472C0"/>
    <w:rsid w:val="52D16CE4"/>
    <w:rsid w:val="54F35C39"/>
    <w:rsid w:val="56F50FAC"/>
    <w:rsid w:val="57150FB5"/>
    <w:rsid w:val="573D2A62"/>
    <w:rsid w:val="5749058D"/>
    <w:rsid w:val="57F84D60"/>
    <w:rsid w:val="58703BFD"/>
    <w:rsid w:val="59817482"/>
    <w:rsid w:val="5AFC56CF"/>
    <w:rsid w:val="5B267E6B"/>
    <w:rsid w:val="5C11165A"/>
    <w:rsid w:val="5C451613"/>
    <w:rsid w:val="5D435D4C"/>
    <w:rsid w:val="5F3813CA"/>
    <w:rsid w:val="5F7D2F25"/>
    <w:rsid w:val="5FCC6DD0"/>
    <w:rsid w:val="5FD46BD7"/>
    <w:rsid w:val="5FE21B00"/>
    <w:rsid w:val="602267E9"/>
    <w:rsid w:val="609D33F6"/>
    <w:rsid w:val="63E9740A"/>
    <w:rsid w:val="6663068C"/>
    <w:rsid w:val="67340744"/>
    <w:rsid w:val="678D76D5"/>
    <w:rsid w:val="67E569F7"/>
    <w:rsid w:val="68AB4D5B"/>
    <w:rsid w:val="68C1287D"/>
    <w:rsid w:val="68F04DE9"/>
    <w:rsid w:val="68F1483F"/>
    <w:rsid w:val="69097ACC"/>
    <w:rsid w:val="69370B06"/>
    <w:rsid w:val="6C5E6931"/>
    <w:rsid w:val="6D5A6AB1"/>
    <w:rsid w:val="6FCA174E"/>
    <w:rsid w:val="70AA50CC"/>
    <w:rsid w:val="713F524E"/>
    <w:rsid w:val="71997CD2"/>
    <w:rsid w:val="72F32898"/>
    <w:rsid w:val="7324096B"/>
    <w:rsid w:val="73B245D7"/>
    <w:rsid w:val="73D8468F"/>
    <w:rsid w:val="74413C71"/>
    <w:rsid w:val="74A328B6"/>
    <w:rsid w:val="752C71DF"/>
    <w:rsid w:val="754806D8"/>
    <w:rsid w:val="7550027C"/>
    <w:rsid w:val="755143FD"/>
    <w:rsid w:val="75875365"/>
    <w:rsid w:val="75CA2D3E"/>
    <w:rsid w:val="75D621B2"/>
    <w:rsid w:val="767D02BC"/>
    <w:rsid w:val="77853C95"/>
    <w:rsid w:val="77FB56E1"/>
    <w:rsid w:val="78602CE2"/>
    <w:rsid w:val="792C60A0"/>
    <w:rsid w:val="7A040819"/>
    <w:rsid w:val="7AD40AB4"/>
    <w:rsid w:val="7B971453"/>
    <w:rsid w:val="7BD07FF9"/>
    <w:rsid w:val="7BF17BEC"/>
    <w:rsid w:val="7CAA2365"/>
    <w:rsid w:val="7CD91D27"/>
    <w:rsid w:val="7D86002A"/>
    <w:rsid w:val="7E0655A2"/>
    <w:rsid w:val="7E241407"/>
    <w:rsid w:val="7E4D0390"/>
    <w:rsid w:val="7EA5376F"/>
    <w:rsid w:val="7EC128FC"/>
    <w:rsid w:val="7ED84D70"/>
    <w:rsid w:val="7EDD416C"/>
    <w:rsid w:val="7EE30430"/>
    <w:rsid w:val="7F480148"/>
    <w:rsid w:val="7F6B5D40"/>
    <w:rsid w:val="7F755F93"/>
    <w:rsid w:val="7FFE6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annotation text" w:qFormat="1"/>
    <w:lsdException w:name="header" w:qFormat="1"/>
    <w:lsdException w:name="footer" w:uiPriority="99" w:unhideWhenUsed="1" w:qFormat="1"/>
    <w:lsdException w:name="caption" w:semiHidden="1" w:unhideWhenUsed="1" w:qFormat="1"/>
    <w:lsdException w:name="footnote reference" w:uiPriority="99" w:unhideWhenUsed="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605"/>
    <w:pPr>
      <w:widowControl w:val="0"/>
      <w:jc w:val="both"/>
    </w:pPr>
    <w:rPr>
      <w:rFonts w:ascii="Calibri" w:hAnsi="Calibri"/>
      <w:kern w:val="2"/>
      <w:sz w:val="21"/>
      <w:szCs w:val="24"/>
    </w:rPr>
  </w:style>
  <w:style w:type="paragraph" w:styleId="2">
    <w:name w:val="heading 2"/>
    <w:basedOn w:val="a"/>
    <w:next w:val="a"/>
    <w:uiPriority w:val="9"/>
    <w:qFormat/>
    <w:rsid w:val="00810605"/>
    <w:pPr>
      <w:keepNext/>
      <w:keepLines/>
      <w:spacing w:before="260" w:after="260" w:line="416" w:lineRule="auto"/>
      <w:outlineLvl w:val="1"/>
    </w:pPr>
    <w:rPr>
      <w:rFonts w:ascii="Cambria" w:hAnsi="Cambria"/>
      <w:b/>
      <w:bCs/>
      <w:sz w:val="32"/>
      <w:szCs w:val="32"/>
    </w:rPr>
  </w:style>
  <w:style w:type="paragraph" w:styleId="4">
    <w:name w:val="heading 4"/>
    <w:basedOn w:val="a"/>
    <w:next w:val="a"/>
    <w:qFormat/>
    <w:rsid w:val="00810605"/>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10605"/>
    <w:pPr>
      <w:jc w:val="left"/>
    </w:pPr>
  </w:style>
  <w:style w:type="paragraph" w:styleId="a4">
    <w:name w:val="Balloon Text"/>
    <w:basedOn w:val="a"/>
    <w:link w:val="Char0"/>
    <w:qFormat/>
    <w:rsid w:val="00810605"/>
    <w:rPr>
      <w:sz w:val="18"/>
      <w:szCs w:val="18"/>
    </w:rPr>
  </w:style>
  <w:style w:type="paragraph" w:styleId="a5">
    <w:name w:val="footer"/>
    <w:basedOn w:val="a"/>
    <w:uiPriority w:val="99"/>
    <w:unhideWhenUsed/>
    <w:qFormat/>
    <w:rsid w:val="00810605"/>
    <w:pPr>
      <w:tabs>
        <w:tab w:val="center" w:pos="4153"/>
        <w:tab w:val="right" w:pos="8306"/>
      </w:tabs>
      <w:snapToGrid w:val="0"/>
      <w:jc w:val="left"/>
    </w:pPr>
    <w:rPr>
      <w:sz w:val="18"/>
    </w:rPr>
  </w:style>
  <w:style w:type="paragraph" w:styleId="a6">
    <w:name w:val="header"/>
    <w:basedOn w:val="a"/>
    <w:qFormat/>
    <w:rsid w:val="008106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link w:val="Char1"/>
    <w:uiPriority w:val="99"/>
    <w:unhideWhenUsed/>
    <w:rsid w:val="00810605"/>
    <w:pPr>
      <w:snapToGrid w:val="0"/>
      <w:jc w:val="left"/>
    </w:pPr>
    <w:rPr>
      <w:rFonts w:asciiTheme="minorHAnsi" w:eastAsiaTheme="minorEastAsia" w:hAnsiTheme="minorHAnsi" w:cstheme="minorBidi"/>
      <w:sz w:val="18"/>
      <w:szCs w:val="18"/>
    </w:rPr>
  </w:style>
  <w:style w:type="paragraph" w:styleId="a8">
    <w:name w:val="Normal (Web)"/>
    <w:basedOn w:val="a"/>
    <w:qFormat/>
    <w:rsid w:val="00810605"/>
    <w:pPr>
      <w:spacing w:before="100" w:beforeAutospacing="1" w:after="100" w:afterAutospacing="1"/>
      <w:jc w:val="left"/>
    </w:pPr>
    <w:rPr>
      <w:kern w:val="0"/>
      <w:sz w:val="24"/>
    </w:rPr>
  </w:style>
  <w:style w:type="paragraph" w:styleId="a9">
    <w:name w:val="annotation subject"/>
    <w:basedOn w:val="a3"/>
    <w:next w:val="a3"/>
    <w:link w:val="Char2"/>
    <w:qFormat/>
    <w:rsid w:val="00810605"/>
    <w:rPr>
      <w:b/>
      <w:bCs/>
    </w:rPr>
  </w:style>
  <w:style w:type="character" w:styleId="aa">
    <w:name w:val="Strong"/>
    <w:qFormat/>
    <w:rsid w:val="00810605"/>
    <w:rPr>
      <w:b/>
    </w:rPr>
  </w:style>
  <w:style w:type="character" w:styleId="ab">
    <w:name w:val="Hyperlink"/>
    <w:uiPriority w:val="99"/>
    <w:unhideWhenUsed/>
    <w:rsid w:val="00810605"/>
    <w:rPr>
      <w:color w:val="0000FF"/>
      <w:u w:val="single"/>
    </w:rPr>
  </w:style>
  <w:style w:type="character" w:styleId="ac">
    <w:name w:val="annotation reference"/>
    <w:rsid w:val="00810605"/>
    <w:rPr>
      <w:sz w:val="21"/>
      <w:szCs w:val="21"/>
    </w:rPr>
  </w:style>
  <w:style w:type="character" w:styleId="ad">
    <w:name w:val="footnote reference"/>
    <w:basedOn w:val="a0"/>
    <w:uiPriority w:val="99"/>
    <w:unhideWhenUsed/>
    <w:rsid w:val="00810605"/>
    <w:rPr>
      <w:vertAlign w:val="superscript"/>
    </w:rPr>
  </w:style>
  <w:style w:type="character" w:customStyle="1" w:styleId="Char2">
    <w:name w:val="批注主题 Char"/>
    <w:link w:val="a9"/>
    <w:rsid w:val="00810605"/>
    <w:rPr>
      <w:rFonts w:ascii="Calibri" w:hAnsi="Calibri"/>
      <w:b/>
      <w:bCs/>
      <w:kern w:val="2"/>
      <w:sz w:val="21"/>
      <w:szCs w:val="24"/>
    </w:rPr>
  </w:style>
  <w:style w:type="character" w:customStyle="1" w:styleId="Char">
    <w:name w:val="批注文字 Char"/>
    <w:link w:val="a3"/>
    <w:qFormat/>
    <w:rsid w:val="00810605"/>
    <w:rPr>
      <w:rFonts w:ascii="Calibri" w:hAnsi="Calibri"/>
      <w:kern w:val="2"/>
      <w:sz w:val="21"/>
      <w:szCs w:val="24"/>
    </w:rPr>
  </w:style>
  <w:style w:type="character" w:customStyle="1" w:styleId="Char0">
    <w:name w:val="批注框文本 Char"/>
    <w:link w:val="a4"/>
    <w:qFormat/>
    <w:rsid w:val="00810605"/>
    <w:rPr>
      <w:rFonts w:ascii="Calibri" w:hAnsi="Calibri"/>
      <w:kern w:val="2"/>
      <w:sz w:val="18"/>
      <w:szCs w:val="18"/>
    </w:rPr>
  </w:style>
  <w:style w:type="paragraph" w:styleId="ae">
    <w:name w:val="List Paragraph"/>
    <w:basedOn w:val="a"/>
    <w:uiPriority w:val="99"/>
    <w:qFormat/>
    <w:rsid w:val="00810605"/>
    <w:pPr>
      <w:ind w:firstLineChars="200" w:firstLine="420"/>
    </w:pPr>
  </w:style>
  <w:style w:type="character" w:customStyle="1" w:styleId="Char1">
    <w:name w:val="脚注文本 Char"/>
    <w:basedOn w:val="a0"/>
    <w:link w:val="a7"/>
    <w:uiPriority w:val="99"/>
    <w:qFormat/>
    <w:rsid w:val="0081060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9C47-B848-41E4-91CF-69886687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4</Pages>
  <Words>1735</Words>
  <Characters>23</Characters>
  <Application>Microsoft Office Word</Application>
  <DocSecurity>0</DocSecurity>
  <Lines>1</Lines>
  <Paragraphs>3</Paragraphs>
  <ScaleCrop>false</ScaleCrop>
  <Company>IT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徐蕾</dc:creator>
  <cp:lastModifiedBy>lenovo</cp:lastModifiedBy>
  <cp:revision>14</cp:revision>
  <cp:lastPrinted>2024-10-14T07:36:00Z</cp:lastPrinted>
  <dcterms:created xsi:type="dcterms:W3CDTF">2023-11-29T08:27:00Z</dcterms:created>
  <dcterms:modified xsi:type="dcterms:W3CDTF">2024-10-14T07:36:00Z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59D28D153BB04F8582CA706BDAA0B4A5_12</vt:lpwstr>
  </property>
</Properties>
</file>